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00" w:rsidRPr="00800F00" w:rsidRDefault="00800F00" w:rsidP="006C156E">
      <w:pPr>
        <w:autoSpaceDE w:val="0"/>
        <w:autoSpaceDN w:val="0"/>
        <w:rPr>
          <w:sz w:val="24"/>
          <w:szCs w:val="24"/>
        </w:rPr>
      </w:pPr>
      <w:r w:rsidRPr="00800F00">
        <w:rPr>
          <w:sz w:val="24"/>
          <w:szCs w:val="24"/>
        </w:rPr>
        <w:t xml:space="preserve">Clarification of LAA’s online response because </w:t>
      </w:r>
      <w:r w:rsidRPr="00800F00">
        <w:rPr>
          <w:sz w:val="24"/>
          <w:szCs w:val="24"/>
        </w:rPr>
        <w:t>system limitation curtailed original response</w:t>
      </w:r>
    </w:p>
    <w:p w:rsidR="00800F00" w:rsidRDefault="00800F00" w:rsidP="006C156E">
      <w:pPr>
        <w:autoSpaceDE w:val="0"/>
        <w:autoSpaceDN w:val="0"/>
        <w:rPr>
          <w:color w:val="2F5496"/>
          <w:sz w:val="20"/>
          <w:szCs w:val="20"/>
        </w:rPr>
      </w:pPr>
    </w:p>
    <w:p w:rsidR="006C156E" w:rsidRDefault="006C156E" w:rsidP="006C156E">
      <w:pPr>
        <w:autoSpaceDE w:val="0"/>
        <w:autoSpaceDN w:val="0"/>
        <w:rPr>
          <w:rFonts w:ascii="Arial" w:hAnsi="Arial" w:cs="Arial"/>
          <w:b/>
          <w:bCs/>
          <w:sz w:val="18"/>
          <w:szCs w:val="18"/>
          <w:lang w:eastAsia="en-GB"/>
        </w:rPr>
      </w:pPr>
      <w:r>
        <w:rPr>
          <w:color w:val="2F5496"/>
          <w:sz w:val="20"/>
          <w:szCs w:val="20"/>
        </w:rPr>
        <w:t xml:space="preserve">The relevant section: 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Review stage - significant modifications</w:t>
      </w:r>
      <w:r>
        <w:rPr>
          <w:color w:val="2F5496"/>
          <w:sz w:val="20"/>
          <w:szCs w:val="20"/>
        </w:rPr>
        <w:t xml:space="preserve"> should read: 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b/>
          <w:bCs/>
          <w:sz w:val="16"/>
          <w:szCs w:val="16"/>
          <w:lang w:eastAsia="en-GB"/>
        </w:rPr>
      </w:pPr>
    </w:p>
    <w:p w:rsidR="006C156E" w:rsidRDefault="006C156E" w:rsidP="006C156E">
      <w:pPr>
        <w:autoSpaceDE w:val="0"/>
        <w:autoSpaceDN w:val="0"/>
        <w:rPr>
          <w:rFonts w:ascii="Arial" w:hAnsi="Arial" w:cs="Arial"/>
          <w:b/>
          <w:bCs/>
          <w:sz w:val="15"/>
          <w:szCs w:val="15"/>
          <w:lang w:eastAsia="en-GB"/>
        </w:rPr>
      </w:pPr>
      <w:r>
        <w:rPr>
          <w:rFonts w:ascii="Arial" w:hAnsi="Arial" w:cs="Arial"/>
          <w:b/>
          <w:bCs/>
          <w:sz w:val="15"/>
          <w:szCs w:val="15"/>
          <w:lang w:eastAsia="en-GB"/>
        </w:rPr>
        <w:t>Modification comments: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proofErr w:type="gramStart"/>
      <w:r>
        <w:rPr>
          <w:rFonts w:ascii="Arial" w:hAnsi="Arial" w:cs="Arial"/>
          <w:sz w:val="15"/>
          <w:szCs w:val="15"/>
          <w:lang w:eastAsia="en-GB"/>
        </w:rPr>
        <w:t>A number of</w:t>
      </w:r>
      <w:proofErr w:type="gramEnd"/>
      <w:r>
        <w:rPr>
          <w:rFonts w:ascii="Arial" w:hAnsi="Arial" w:cs="Arial"/>
          <w:sz w:val="15"/>
          <w:szCs w:val="15"/>
          <w:lang w:eastAsia="en-GB"/>
        </w:rPr>
        <w:t xml:space="preserve"> points of concern are raised: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At pp.25, 34-35, the CAA states they will not pursue an amendment that was the subject of an ongoing or recent airspace design change. This creates a back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door by which, if an ACP were to be initiated, any amendment would be prevented. This is clearly an undesirable unintended consequence.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 xml:space="preserve">On p.28, regarding review times and expertise, we do not believe it is wise to agree to directions which do not require the CAA to adhere to any </w:t>
      </w:r>
      <w:proofErr w:type="gramStart"/>
      <w:r>
        <w:rPr>
          <w:rFonts w:ascii="Arial" w:hAnsi="Arial" w:cs="Arial"/>
          <w:sz w:val="15"/>
          <w:szCs w:val="15"/>
          <w:lang w:eastAsia="en-GB"/>
        </w:rPr>
        <w:t>particular timing</w:t>
      </w:r>
      <w:proofErr w:type="gramEnd"/>
      <w:r>
        <w:rPr>
          <w:rFonts w:ascii="Arial" w:hAnsi="Arial" w:cs="Arial"/>
          <w:sz w:val="15"/>
          <w:szCs w:val="15"/>
          <w:lang w:eastAsia="en-GB"/>
        </w:rPr>
        <w:t>.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While it is accepted that amendments to classification will involve extensive analysis of data, stakeholder consultation, and cooperation with the airspace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controlling authorities, this should not exclude the need for a timely review the effectiveness of change after it has been implemented.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 xml:space="preserve">Although the CAA needs to protect its resource, this process should allow stakeholders </w:t>
      </w:r>
      <w:r>
        <w:rPr>
          <w:color w:val="2F5496"/>
          <w:sz w:val="20"/>
          <w:szCs w:val="20"/>
        </w:rPr>
        <w:t>to offer appropriate operational feedback.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At 5.7, p.31, we must continue to question the breadth of safety data with which the CAA works. Current data capture is predominantly from an air traffic control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and CAT perspective. This needs a fundamental change to better capture how GA pilots and operations are affected by airspace reclassification.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 xml:space="preserve">P.34 Electronic </w:t>
      </w:r>
      <w:proofErr w:type="spellStart"/>
      <w:r>
        <w:rPr>
          <w:rFonts w:ascii="Arial" w:hAnsi="Arial" w:cs="Arial"/>
          <w:sz w:val="15"/>
          <w:szCs w:val="15"/>
          <w:lang w:eastAsia="en-GB"/>
        </w:rPr>
        <w:t>Conspicuity</w:t>
      </w:r>
      <w:proofErr w:type="spellEnd"/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We remain concerned that the CAA still has not developed a meaningful and credible strategy in this area beyond an attempt to mandate a single area of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technology (ADS-B). We strongly believe that leadership from regulators should drive the development of modern, up to date, reasonably priced technology,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based on developing compatibility and interoperability of existing, installed systems, rather than mandated equipment carriage.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 xml:space="preserve">There are already demonstrated systems which combine an infrastructure of both aircraft and </w:t>
      </w:r>
      <w:proofErr w:type="gramStart"/>
      <w:r>
        <w:rPr>
          <w:rFonts w:ascii="Arial" w:hAnsi="Arial" w:cs="Arial"/>
          <w:sz w:val="15"/>
          <w:szCs w:val="15"/>
          <w:lang w:eastAsia="en-GB"/>
        </w:rPr>
        <w:t>land based</w:t>
      </w:r>
      <w:proofErr w:type="gramEnd"/>
      <w:r>
        <w:rPr>
          <w:rFonts w:ascii="Arial" w:hAnsi="Arial" w:cs="Arial"/>
          <w:sz w:val="15"/>
          <w:szCs w:val="15"/>
          <w:lang w:eastAsia="en-GB"/>
        </w:rPr>
        <w:t xml:space="preserve"> equipment, w</w:t>
      </w:r>
      <w:bookmarkStart w:id="0" w:name="_GoBack"/>
      <w:bookmarkEnd w:id="0"/>
      <w:r>
        <w:rPr>
          <w:rFonts w:ascii="Arial" w:hAnsi="Arial" w:cs="Arial"/>
          <w:sz w:val="15"/>
          <w:szCs w:val="15"/>
          <w:lang w:eastAsia="en-GB"/>
        </w:rPr>
        <w:t>hich receive multiple protocols, translate,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and rebroadcast in multiple protocols – and they do not depend on replacement of existing aircraft equipment.</w:t>
      </w:r>
    </w:p>
    <w:p w:rsidR="006C156E" w:rsidRDefault="006C156E" w:rsidP="006C156E">
      <w:pPr>
        <w:autoSpaceDE w:val="0"/>
        <w:autoSpaceDN w:val="0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5"/>
          <w:szCs w:val="15"/>
          <w:lang w:eastAsia="en-GB"/>
        </w:rPr>
        <w:t>It is noteworthy that EASA last year specifically recommended against such a mandate, and the European Commission has explicitly promised Europe Air Sports</w:t>
      </w:r>
    </w:p>
    <w:p w:rsidR="006C156E" w:rsidRDefault="006C156E" w:rsidP="006C156E">
      <w:pPr>
        <w:rPr>
          <w:color w:val="2F5496"/>
          <w:sz w:val="20"/>
          <w:szCs w:val="20"/>
        </w:rPr>
      </w:pPr>
      <w:r>
        <w:rPr>
          <w:rFonts w:ascii="Arial" w:hAnsi="Arial" w:cs="Arial"/>
          <w:sz w:val="15"/>
          <w:szCs w:val="15"/>
          <w:lang w:eastAsia="en-GB"/>
        </w:rPr>
        <w:t xml:space="preserve">that there is no intention to extend the existing (limited to CAT) electronic </w:t>
      </w:r>
      <w:proofErr w:type="spellStart"/>
      <w:r>
        <w:rPr>
          <w:rFonts w:ascii="Arial" w:hAnsi="Arial" w:cs="Arial"/>
          <w:sz w:val="15"/>
          <w:szCs w:val="15"/>
          <w:lang w:eastAsia="en-GB"/>
        </w:rPr>
        <w:t>conspicuity</w:t>
      </w:r>
      <w:proofErr w:type="spellEnd"/>
      <w:r>
        <w:rPr>
          <w:rFonts w:ascii="Arial" w:hAnsi="Arial" w:cs="Arial"/>
          <w:sz w:val="15"/>
          <w:szCs w:val="15"/>
          <w:lang w:eastAsia="en-GB"/>
        </w:rPr>
        <w:t xml:space="preserve"> mandates in the short term.</w:t>
      </w:r>
    </w:p>
    <w:p w:rsidR="00276416" w:rsidRDefault="00800F00"/>
    <w:sectPr w:rsidR="00276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56E" w:rsidRDefault="006C156E" w:rsidP="006C156E">
      <w:r>
        <w:separator/>
      </w:r>
    </w:p>
  </w:endnote>
  <w:endnote w:type="continuationSeparator" w:id="0">
    <w:p w:rsidR="006C156E" w:rsidRDefault="006C156E" w:rsidP="006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56E" w:rsidRDefault="006C156E" w:rsidP="006C156E">
      <w:r>
        <w:separator/>
      </w:r>
    </w:p>
  </w:footnote>
  <w:footnote w:type="continuationSeparator" w:id="0">
    <w:p w:rsidR="006C156E" w:rsidRDefault="006C156E" w:rsidP="006C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6E"/>
    <w:rsid w:val="002408D7"/>
    <w:rsid w:val="00607A4D"/>
    <w:rsid w:val="006C156E"/>
    <w:rsid w:val="008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C9A35"/>
  <w15:chartTrackingRefBased/>
  <w15:docId w15:val="{1C1D5869-02C9-4C80-A639-D4E224C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5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F4ACA050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 Kee</dc:creator>
  <cp:keywords/>
  <dc:description/>
  <cp:lastModifiedBy>Kras Kee</cp:lastModifiedBy>
  <cp:revision>2</cp:revision>
  <dcterms:created xsi:type="dcterms:W3CDTF">2020-09-21T10:47:00Z</dcterms:created>
  <dcterms:modified xsi:type="dcterms:W3CDTF">2020-09-21T10:49:00Z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Kee.Kras@caa.co.uk</vt:lpwstr>
  </property>
  <property fmtid="{D5CDD505-2E9C-101B-9397-08002B2CF9AE}" pid="5" name="MSIP_Label_3196a3aa-34a9-4b82-9eed-745e5fc3f53e_SetDate">
    <vt:lpwstr>2020-09-21T10:48:45.9364737Z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